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3D4" w:rsidRDefault="000C23D4" w:rsidP="000C23D4">
      <w:pPr>
        <w:pStyle w:val="21"/>
        <w:jc w:val="both"/>
        <w:rPr>
          <w:b w:val="0"/>
          <w:bCs w:val="0"/>
          <w:sz w:val="28"/>
          <w:szCs w:val="28"/>
        </w:rPr>
      </w:pPr>
      <w:r>
        <w:rPr>
          <w:sz w:val="28"/>
          <w:szCs w:val="28"/>
        </w:rPr>
        <w:t>Задача 4.</w:t>
      </w:r>
      <w:r>
        <w:rPr>
          <w:b w:val="0"/>
          <w:bCs w:val="0"/>
          <w:sz w:val="28"/>
          <w:szCs w:val="28"/>
        </w:rPr>
        <w:t xml:space="preserve"> Определить пробивное напряжение проходного изолятора на номинальное напряжение 6 </w:t>
      </w:r>
      <w:r w:rsidRPr="00325112">
        <w:rPr>
          <w:b w:val="0"/>
          <w:bCs w:val="0"/>
          <w:position w:val="-4"/>
          <w:sz w:val="28"/>
          <w:szCs w:val="28"/>
        </w:rPr>
        <w:object w:dxaOrig="38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7pt;height:12.5pt" o:ole="" fillcolor="window">
            <v:imagedata r:id="rId4" o:title=""/>
          </v:shape>
          <o:OLEObject Type="Embed" ProgID="Equation.3" ShapeID="_x0000_i1025" DrawAspect="Content" ObjectID="_1567078892" r:id="rId5"/>
        </w:object>
      </w:r>
      <w:r>
        <w:rPr>
          <w:b w:val="0"/>
          <w:bCs w:val="0"/>
          <w:sz w:val="28"/>
          <w:szCs w:val="28"/>
        </w:rPr>
        <w:t xml:space="preserve">. Наружный диаметр фарфора </w:t>
      </w:r>
      <w:r w:rsidRPr="00325112">
        <w:rPr>
          <w:b w:val="0"/>
          <w:bCs w:val="0"/>
          <w:position w:val="-4"/>
          <w:sz w:val="28"/>
          <w:szCs w:val="28"/>
        </w:rPr>
        <w:object w:dxaOrig="300" w:dyaOrig="279">
          <v:shape id="_x0000_i1026" type="#_x0000_t75" style="width:15.85pt;height:12.5pt" o:ole="" fillcolor="window">
            <v:imagedata r:id="rId6" o:title=""/>
          </v:shape>
          <o:OLEObject Type="Embed" ProgID="Equation.3" ShapeID="_x0000_i1026" DrawAspect="Content" ObjectID="_1567078893" r:id="rId7"/>
        </w:object>
      </w:r>
      <w:r>
        <w:rPr>
          <w:b w:val="0"/>
          <w:bCs w:val="0"/>
          <w:sz w:val="28"/>
          <w:szCs w:val="28"/>
        </w:rPr>
        <w:t xml:space="preserve">, диаметр токоведущего стержня </w:t>
      </w:r>
      <w:r w:rsidRPr="00325112">
        <w:rPr>
          <w:b w:val="0"/>
          <w:bCs w:val="0"/>
          <w:position w:val="-6"/>
          <w:sz w:val="28"/>
          <w:szCs w:val="28"/>
        </w:rPr>
        <w:object w:dxaOrig="240" w:dyaOrig="300">
          <v:shape id="_x0000_i1027" type="#_x0000_t75" style="width:12pt;height:15.85pt" o:ole="" fillcolor="window">
            <v:imagedata r:id="rId8" o:title=""/>
          </v:shape>
          <o:OLEObject Type="Embed" ProgID="Equation.3" ShapeID="_x0000_i1027" DrawAspect="Content" ObjectID="_1567078894" r:id="rId9"/>
        </w:object>
      </w:r>
      <w:r>
        <w:rPr>
          <w:b w:val="0"/>
          <w:bCs w:val="0"/>
          <w:sz w:val="28"/>
          <w:szCs w:val="28"/>
        </w:rPr>
        <w:t xml:space="preserve">, толщина фарфора </w:t>
      </w:r>
      <w:r w:rsidRPr="00325112">
        <w:rPr>
          <w:b w:val="0"/>
          <w:bCs w:val="0"/>
          <w:position w:val="-6"/>
          <w:sz w:val="28"/>
          <w:szCs w:val="28"/>
        </w:rPr>
        <w:object w:dxaOrig="220" w:dyaOrig="240">
          <v:shape id="_x0000_i1028" type="#_x0000_t75" style="width:12pt;height:12pt" o:ole="" fillcolor="window">
            <v:imagedata r:id="rId10" o:title=""/>
          </v:shape>
          <o:OLEObject Type="Embed" ProgID="Equation.3" ShapeID="_x0000_i1028" DrawAspect="Content" ObjectID="_1567078895" r:id="rId11"/>
        </w:object>
      </w:r>
      <w:r>
        <w:rPr>
          <w:b w:val="0"/>
          <w:bCs w:val="0"/>
          <w:sz w:val="28"/>
          <w:szCs w:val="28"/>
        </w:rPr>
        <w:t xml:space="preserve">, прочность фарфора </w:t>
      </w:r>
      <w:r w:rsidRPr="00325112">
        <w:rPr>
          <w:b w:val="0"/>
          <w:bCs w:val="0"/>
          <w:position w:val="-16"/>
          <w:sz w:val="28"/>
          <w:szCs w:val="28"/>
        </w:rPr>
        <w:object w:dxaOrig="620" w:dyaOrig="420">
          <v:shape id="_x0000_i1029" type="#_x0000_t75" style="width:31.2pt;height:21.6pt" o:ole="" fillcolor="window">
            <v:imagedata r:id="rId12" o:title=""/>
          </v:shape>
          <o:OLEObject Type="Embed" ProgID="Equation.3" ShapeID="_x0000_i1029" DrawAspect="Content" ObjectID="_1567078896" r:id="rId13"/>
        </w:object>
      </w:r>
      <w:r>
        <w:rPr>
          <w:b w:val="0"/>
          <w:bCs w:val="0"/>
          <w:sz w:val="28"/>
          <w:szCs w:val="28"/>
        </w:rPr>
        <w:t xml:space="preserve">, относительная диэлектрическая проницаемость фарфора </w:t>
      </w:r>
      <w:r w:rsidRPr="00325112">
        <w:rPr>
          <w:b w:val="0"/>
          <w:bCs w:val="0"/>
          <w:position w:val="-6"/>
          <w:sz w:val="28"/>
          <w:szCs w:val="28"/>
        </w:rPr>
        <w:object w:dxaOrig="220" w:dyaOrig="240">
          <v:shape id="_x0000_i1030" type="#_x0000_t75" style="width:12pt;height:12pt" o:ole="" fillcolor="window">
            <v:imagedata r:id="rId14" o:title=""/>
          </v:shape>
          <o:OLEObject Type="Embed" ProgID="Equation.3" ShapeID="_x0000_i1030" DrawAspect="Content" ObjectID="_1567078897" r:id="rId15"/>
        </w:object>
      </w:r>
      <w:r>
        <w:rPr>
          <w:b w:val="0"/>
          <w:bCs w:val="0"/>
          <w:sz w:val="28"/>
          <w:szCs w:val="28"/>
        </w:rPr>
        <w:t xml:space="preserve"> </w:t>
      </w:r>
      <w:proofErr w:type="gramStart"/>
      <w:r>
        <w:rPr>
          <w:b w:val="0"/>
          <w:bCs w:val="0"/>
          <w:sz w:val="28"/>
          <w:szCs w:val="28"/>
        </w:rPr>
        <w:t>указаны</w:t>
      </w:r>
      <w:proofErr w:type="gramEnd"/>
      <w:r>
        <w:rPr>
          <w:b w:val="0"/>
          <w:bCs w:val="0"/>
          <w:sz w:val="28"/>
          <w:szCs w:val="28"/>
        </w:rPr>
        <w:t xml:space="preserve"> в табл.3 Прочность воздуха </w:t>
      </w:r>
      <w:r w:rsidRPr="00325112">
        <w:rPr>
          <w:b w:val="0"/>
          <w:bCs w:val="0"/>
          <w:position w:val="-16"/>
          <w:sz w:val="28"/>
          <w:szCs w:val="28"/>
        </w:rPr>
        <w:object w:dxaOrig="1939" w:dyaOrig="420">
          <v:shape id="_x0000_i1031" type="#_x0000_t75" style="width:96.95pt;height:21.6pt" o:ole="" fillcolor="window">
            <v:imagedata r:id="rId16" o:title=""/>
          </v:shape>
          <o:OLEObject Type="Embed" ProgID="Equation.3" ShapeID="_x0000_i1031" DrawAspect="Content" ObjectID="_1567078898" r:id="rId17"/>
        </w:object>
      </w:r>
    </w:p>
    <w:p w:rsidR="000C23D4" w:rsidRDefault="000C23D4" w:rsidP="000C23D4">
      <w:pPr>
        <w:pStyle w:val="21"/>
        <w:jc w:val="right"/>
        <w:rPr>
          <w:sz w:val="28"/>
          <w:szCs w:val="28"/>
        </w:rPr>
      </w:pPr>
      <w:r>
        <w:rPr>
          <w:b w:val="0"/>
          <w:bCs w:val="0"/>
          <w:sz w:val="28"/>
          <w:szCs w:val="28"/>
        </w:rPr>
        <w:tab/>
      </w:r>
      <w:r>
        <w:rPr>
          <w:b w:val="0"/>
          <w:bCs w:val="0"/>
          <w:sz w:val="28"/>
          <w:szCs w:val="28"/>
        </w:rPr>
        <w:tab/>
      </w:r>
      <w:r>
        <w:rPr>
          <w:b w:val="0"/>
          <w:bCs w:val="0"/>
          <w:sz w:val="28"/>
          <w:szCs w:val="28"/>
        </w:rPr>
        <w:tab/>
      </w:r>
      <w:r>
        <w:rPr>
          <w:b w:val="0"/>
          <w:bCs w:val="0"/>
          <w:sz w:val="28"/>
          <w:szCs w:val="28"/>
        </w:rPr>
        <w:tab/>
      </w:r>
      <w:r>
        <w:rPr>
          <w:b w:val="0"/>
          <w:bCs w:val="0"/>
          <w:sz w:val="28"/>
          <w:szCs w:val="28"/>
        </w:rPr>
        <w:tab/>
      </w:r>
      <w:r>
        <w:rPr>
          <w:b w:val="0"/>
          <w:bCs w:val="0"/>
          <w:sz w:val="28"/>
          <w:szCs w:val="28"/>
        </w:rPr>
        <w:tab/>
      </w:r>
      <w:r>
        <w:rPr>
          <w:b w:val="0"/>
          <w:bCs w:val="0"/>
          <w:sz w:val="28"/>
          <w:szCs w:val="28"/>
        </w:rPr>
        <w:tab/>
      </w:r>
      <w:r>
        <w:rPr>
          <w:b w:val="0"/>
          <w:bCs w:val="0"/>
          <w:sz w:val="28"/>
          <w:szCs w:val="28"/>
        </w:rPr>
        <w:tab/>
      </w:r>
      <w:r>
        <w:rPr>
          <w:b w:val="0"/>
          <w:bCs w:val="0"/>
          <w:sz w:val="28"/>
          <w:szCs w:val="28"/>
        </w:rPr>
        <w:tab/>
      </w:r>
      <w:r>
        <w:rPr>
          <w:b w:val="0"/>
          <w:bCs w:val="0"/>
          <w:sz w:val="28"/>
          <w:szCs w:val="28"/>
        </w:rPr>
        <w:tab/>
      </w:r>
      <w:r>
        <w:rPr>
          <w:sz w:val="28"/>
          <w:szCs w:val="28"/>
        </w:rPr>
        <w:t>Таблица 3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95"/>
        <w:gridCol w:w="1595"/>
        <w:gridCol w:w="1595"/>
        <w:gridCol w:w="1595"/>
        <w:gridCol w:w="1595"/>
        <w:gridCol w:w="1596"/>
      </w:tblGrid>
      <w:tr w:rsidR="000C23D4" w:rsidTr="00827B90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Вариант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sz w:val="24"/>
                <w:szCs w:val="24"/>
              </w:rPr>
            </w:pPr>
            <w:r w:rsidRPr="00325112">
              <w:rPr>
                <w:position w:val="-4"/>
                <w:sz w:val="24"/>
                <w:szCs w:val="24"/>
              </w:rPr>
              <w:object w:dxaOrig="300" w:dyaOrig="279">
                <v:shape id="_x0000_i1032" type="#_x0000_t75" style="width:15.85pt;height:12.5pt" o:ole="" fillcolor="window">
                  <v:imagedata r:id="rId6" o:title=""/>
                </v:shape>
                <o:OLEObject Type="Embed" ProgID="Equation.3" ShapeID="_x0000_i1032" DrawAspect="Content" ObjectID="_1567078899" r:id="rId18"/>
              </w:object>
            </w:r>
            <w:r>
              <w:rPr>
                <w:sz w:val="24"/>
                <w:szCs w:val="24"/>
              </w:rPr>
              <w:t xml:space="preserve">, </w:t>
            </w:r>
            <w:r w:rsidRPr="00325112">
              <w:rPr>
                <w:position w:val="-6"/>
                <w:sz w:val="24"/>
                <w:szCs w:val="24"/>
              </w:rPr>
              <w:object w:dxaOrig="380" w:dyaOrig="240">
                <v:shape id="_x0000_i1033" type="#_x0000_t75" style="width:18.7pt;height:12pt" o:ole="" fillcolor="window">
                  <v:imagedata r:id="rId19" o:title=""/>
                </v:shape>
                <o:OLEObject Type="Embed" ProgID="Equation.3" ShapeID="_x0000_i1033" DrawAspect="Content" ObjectID="_1567078900" r:id="rId20"/>
              </w:objec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sz w:val="24"/>
                <w:szCs w:val="24"/>
              </w:rPr>
            </w:pPr>
            <w:r w:rsidRPr="00325112">
              <w:rPr>
                <w:position w:val="-6"/>
                <w:sz w:val="24"/>
                <w:szCs w:val="24"/>
              </w:rPr>
              <w:object w:dxaOrig="240" w:dyaOrig="300">
                <v:shape id="_x0000_i1034" type="#_x0000_t75" style="width:12pt;height:15.85pt" o:ole="" fillcolor="window">
                  <v:imagedata r:id="rId8" o:title=""/>
                </v:shape>
                <o:OLEObject Type="Embed" ProgID="Equation.3" ShapeID="_x0000_i1034" DrawAspect="Content" ObjectID="_1567078901" r:id="rId21"/>
              </w:object>
            </w:r>
            <w:r>
              <w:rPr>
                <w:sz w:val="24"/>
                <w:szCs w:val="24"/>
              </w:rPr>
              <w:t xml:space="preserve">, </w:t>
            </w:r>
            <w:r w:rsidRPr="00325112">
              <w:rPr>
                <w:position w:val="-6"/>
                <w:sz w:val="24"/>
                <w:szCs w:val="24"/>
              </w:rPr>
              <w:object w:dxaOrig="380" w:dyaOrig="240">
                <v:shape id="_x0000_i1035" type="#_x0000_t75" style="width:18.7pt;height:12pt" o:ole="" fillcolor="window">
                  <v:imagedata r:id="rId19" o:title=""/>
                </v:shape>
                <o:OLEObject Type="Embed" ProgID="Equation.3" ShapeID="_x0000_i1035" DrawAspect="Content" ObjectID="_1567078902" r:id="rId22"/>
              </w:objec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sz w:val="24"/>
                <w:szCs w:val="24"/>
              </w:rPr>
            </w:pPr>
            <w:r w:rsidRPr="00325112">
              <w:rPr>
                <w:position w:val="-6"/>
                <w:sz w:val="24"/>
                <w:szCs w:val="24"/>
              </w:rPr>
              <w:object w:dxaOrig="220" w:dyaOrig="240">
                <v:shape id="_x0000_i1036" type="#_x0000_t75" style="width:12pt;height:12pt" o:ole="" fillcolor="window">
                  <v:imagedata r:id="rId10" o:title=""/>
                </v:shape>
                <o:OLEObject Type="Embed" ProgID="Equation.3" ShapeID="_x0000_i1036" DrawAspect="Content" ObjectID="_1567078903" r:id="rId23"/>
              </w:object>
            </w:r>
            <w:r>
              <w:rPr>
                <w:sz w:val="24"/>
                <w:szCs w:val="24"/>
              </w:rPr>
              <w:t xml:space="preserve">, </w:t>
            </w:r>
            <w:r w:rsidRPr="00325112">
              <w:rPr>
                <w:position w:val="-6"/>
                <w:sz w:val="24"/>
                <w:szCs w:val="24"/>
              </w:rPr>
              <w:object w:dxaOrig="400" w:dyaOrig="220">
                <v:shape id="_x0000_i1054" type="#_x0000_t75" style="width:19.2pt;height:11.05pt" o:ole="" fillcolor="window">
                  <v:imagedata r:id="rId24" o:title=""/>
                </v:shape>
                <o:OLEObject Type="Embed" ProgID="Equation.3" ShapeID="_x0000_i1054" DrawAspect="Content" ObjectID="_1567078904" r:id="rId25"/>
              </w:objec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sz w:val="24"/>
                <w:szCs w:val="24"/>
              </w:rPr>
            </w:pPr>
            <w:r w:rsidRPr="00325112">
              <w:rPr>
                <w:position w:val="-6"/>
                <w:sz w:val="24"/>
                <w:szCs w:val="24"/>
              </w:rPr>
              <w:object w:dxaOrig="200" w:dyaOrig="220">
                <v:shape id="_x0000_i1055" type="#_x0000_t75" style="width:11.05pt;height:11.05pt" o:ole="" fillcolor="window">
                  <v:imagedata r:id="rId26" o:title=""/>
                </v:shape>
                <o:OLEObject Type="Embed" ProgID="Equation.3" ShapeID="_x0000_i1055" DrawAspect="Content" ObjectID="_1567078905" r:id="rId27"/>
              </w:objec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sz w:val="24"/>
                <w:szCs w:val="24"/>
              </w:rPr>
            </w:pPr>
            <w:r w:rsidRPr="00325112">
              <w:rPr>
                <w:position w:val="-16"/>
                <w:sz w:val="24"/>
                <w:szCs w:val="24"/>
              </w:rPr>
              <w:object w:dxaOrig="620" w:dyaOrig="420">
                <v:shape id="_x0000_i1037" type="#_x0000_t75" style="width:31.2pt;height:21.6pt" o:ole="" fillcolor="window">
                  <v:imagedata r:id="rId12" o:title=""/>
                </v:shape>
                <o:OLEObject Type="Embed" ProgID="Equation.3" ShapeID="_x0000_i1037" DrawAspect="Content" ObjectID="_1567078906" r:id="rId28"/>
              </w:object>
            </w:r>
            <w:r>
              <w:rPr>
                <w:sz w:val="24"/>
                <w:szCs w:val="24"/>
              </w:rPr>
              <w:t xml:space="preserve">, </w:t>
            </w:r>
            <w:r w:rsidRPr="00325112">
              <w:rPr>
                <w:position w:val="-6"/>
                <w:sz w:val="24"/>
                <w:szCs w:val="24"/>
              </w:rPr>
              <w:object w:dxaOrig="840" w:dyaOrig="300">
                <v:shape id="_x0000_i1038" type="#_x0000_t75" style="width:41.3pt;height:15.85pt" o:ole="" fillcolor="window">
                  <v:imagedata r:id="rId29" o:title=""/>
                </v:shape>
                <o:OLEObject Type="Embed" ProgID="Equation.3" ShapeID="_x0000_i1038" DrawAspect="Content" ObjectID="_1567078907" r:id="rId30"/>
              </w:object>
            </w:r>
          </w:p>
        </w:tc>
      </w:tr>
      <w:tr w:rsidR="000C23D4" w:rsidTr="00827B90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7,5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1,1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6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60</w:t>
            </w:r>
          </w:p>
        </w:tc>
      </w:tr>
      <w:tr w:rsidR="000C23D4" w:rsidTr="00827B90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7,5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1,15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9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6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60</w:t>
            </w:r>
          </w:p>
        </w:tc>
      </w:tr>
      <w:tr w:rsidR="000C23D4" w:rsidTr="00827B90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1,2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6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65</w:t>
            </w:r>
          </w:p>
        </w:tc>
      </w:tr>
      <w:tr w:rsidR="000C23D4" w:rsidTr="00827B90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8,5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1,25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6,3 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68</w:t>
            </w:r>
          </w:p>
        </w:tc>
      </w:tr>
      <w:tr w:rsidR="000C23D4" w:rsidTr="00827B90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9,4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1,3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6,3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70</w:t>
            </w:r>
          </w:p>
        </w:tc>
      </w:tr>
      <w:tr w:rsidR="000C23D4" w:rsidTr="00827B90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9,5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1,35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6,3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75</w:t>
            </w:r>
          </w:p>
        </w:tc>
      </w:tr>
      <w:tr w:rsidR="000C23D4" w:rsidTr="00827B90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1,37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6,5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78</w:t>
            </w:r>
          </w:p>
        </w:tc>
      </w:tr>
      <w:tr w:rsidR="000C23D4" w:rsidTr="00827B90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1,38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6,5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80</w:t>
            </w:r>
          </w:p>
        </w:tc>
      </w:tr>
      <w:tr w:rsidR="000C23D4" w:rsidTr="00827B90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9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1,4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6,5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85</w:t>
            </w:r>
          </w:p>
        </w:tc>
      </w:tr>
      <w:tr w:rsidR="000C23D4" w:rsidTr="00827B90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1,42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6,8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87</w:t>
            </w:r>
          </w:p>
        </w:tc>
      </w:tr>
      <w:tr w:rsidR="000C23D4" w:rsidTr="00827B90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1,44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6,8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D4" w:rsidRDefault="000C23D4" w:rsidP="00827B90">
            <w:pPr>
              <w:pStyle w:val="21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90</w:t>
            </w:r>
          </w:p>
        </w:tc>
      </w:tr>
    </w:tbl>
    <w:p w:rsidR="000C23D4" w:rsidRDefault="000C23D4" w:rsidP="000C23D4">
      <w:pPr>
        <w:pStyle w:val="21"/>
        <w:jc w:val="both"/>
        <w:rPr>
          <w:b w:val="0"/>
          <w:bCs w:val="0"/>
          <w:sz w:val="28"/>
          <w:szCs w:val="28"/>
        </w:rPr>
      </w:pPr>
    </w:p>
    <w:p w:rsidR="000C23D4" w:rsidRDefault="000C23D4" w:rsidP="000C23D4">
      <w:pPr>
        <w:pStyle w:val="21"/>
        <w:jc w:val="both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 xml:space="preserve">  </w:t>
      </w:r>
      <w:r>
        <w:rPr>
          <w:b w:val="0"/>
          <w:bCs w:val="0"/>
          <w:sz w:val="28"/>
          <w:szCs w:val="28"/>
        </w:rPr>
        <w:tab/>
        <w:t>Требуется определить начальное напряжение появления короны на стержне и начальное напряжение скользящего разряда, отношение пробивного напряжения к напряжению скользящего разряда.</w:t>
      </w:r>
    </w:p>
    <w:p w:rsidR="000C23D4" w:rsidRDefault="000C23D4" w:rsidP="000C23D4">
      <w:pPr>
        <w:pStyle w:val="21"/>
        <w:jc w:val="both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ab/>
        <w:t>Привести эскиз проходного изолятора и показать пути разряда.</w:t>
      </w:r>
    </w:p>
    <w:p w:rsidR="000C23D4" w:rsidRDefault="000C23D4" w:rsidP="000C23D4">
      <w:pPr>
        <w:pStyle w:val="31"/>
        <w:spacing w:before="0"/>
        <w:ind w:right="0"/>
        <w:jc w:val="center"/>
        <w:rPr>
          <w:b/>
          <w:bCs/>
          <w:noProof w:val="0"/>
          <w:sz w:val="28"/>
          <w:szCs w:val="28"/>
        </w:rPr>
      </w:pPr>
    </w:p>
    <w:p w:rsidR="000C23D4" w:rsidRDefault="000C23D4" w:rsidP="000C23D4">
      <w:pPr>
        <w:pStyle w:val="21"/>
        <w:rPr>
          <w:sz w:val="28"/>
          <w:szCs w:val="28"/>
        </w:rPr>
      </w:pPr>
      <w:r>
        <w:rPr>
          <w:sz w:val="28"/>
          <w:szCs w:val="28"/>
        </w:rPr>
        <w:t>Указания к решению задачи</w:t>
      </w:r>
    </w:p>
    <w:p w:rsidR="000C23D4" w:rsidRDefault="000C23D4" w:rsidP="000C23D4">
      <w:pPr>
        <w:pStyle w:val="21"/>
        <w:rPr>
          <w:b w:val="0"/>
          <w:bCs w:val="0"/>
          <w:sz w:val="28"/>
          <w:szCs w:val="28"/>
        </w:rPr>
      </w:pPr>
    </w:p>
    <w:p w:rsidR="000C23D4" w:rsidRDefault="000C23D4" w:rsidP="000C23D4">
      <w:pPr>
        <w:pStyle w:val="31"/>
        <w:spacing w:before="0"/>
        <w:ind w:right="0"/>
        <w:rPr>
          <w:noProof w:val="0"/>
          <w:sz w:val="28"/>
          <w:szCs w:val="28"/>
        </w:rPr>
      </w:pPr>
      <w:r>
        <w:rPr>
          <w:noProof w:val="0"/>
          <w:sz w:val="28"/>
          <w:szCs w:val="28"/>
        </w:rPr>
        <w:tab/>
        <w:t xml:space="preserve">Пробивным напряжением проходного изолятора называется наименьшее напряжение промышленной частоты, при котором происходит пробой между его электродами, а именно между средним фланцем и токоведущим стержнем. Пробой происходит через толщину изолятора, при этом путь пробоя представляет собой сквозной канал, способный проводить ток. В результате пробоя наступает потеря изолирующей способности изолятора, а чаще всего полное повреждение его.  </w:t>
      </w:r>
    </w:p>
    <w:p w:rsidR="000C23D4" w:rsidRDefault="000C23D4" w:rsidP="000C23D4">
      <w:pPr>
        <w:pStyle w:val="21"/>
        <w:jc w:val="both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ab/>
        <w:t>Коронный разряд является одним из видов самостоятельного разряда и возникает в резко неоднородных полях, к которым, в частности, относится и электрическое поле между токоведущим стержнем и средним фланцем.</w:t>
      </w:r>
    </w:p>
    <w:p w:rsidR="000C23D4" w:rsidRDefault="000C23D4" w:rsidP="000C23D4">
      <w:pPr>
        <w:pStyle w:val="21"/>
        <w:jc w:val="both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ab/>
        <w:t xml:space="preserve">Напряженность электрического поля в воздухе на поверхности гладкого полированного цилиндра, при которой возникает коронный разряд, т.е. начальная напряженность, определяется по формуле, </w:t>
      </w:r>
      <w:r w:rsidRPr="00325112">
        <w:rPr>
          <w:b w:val="0"/>
          <w:bCs w:val="0"/>
          <w:position w:val="-6"/>
          <w:sz w:val="28"/>
          <w:szCs w:val="28"/>
        </w:rPr>
        <w:object w:dxaOrig="940" w:dyaOrig="300">
          <v:shape id="_x0000_i1039" type="#_x0000_t75" style="width:46.1pt;height:15.85pt" o:ole="" fillcolor="window">
            <v:imagedata r:id="rId31" o:title=""/>
          </v:shape>
          <o:OLEObject Type="Embed" ProgID="Equation.3" ShapeID="_x0000_i1039" DrawAspect="Content" ObjectID="_1567078908" r:id="rId32"/>
        </w:object>
      </w:r>
    </w:p>
    <w:p w:rsidR="000C23D4" w:rsidRDefault="000C23D4" w:rsidP="000C23D4">
      <w:pPr>
        <w:pStyle w:val="21"/>
        <w:jc w:val="both"/>
        <w:rPr>
          <w:b w:val="0"/>
          <w:bCs w:val="0"/>
          <w:sz w:val="28"/>
          <w:szCs w:val="28"/>
        </w:rPr>
      </w:pPr>
    </w:p>
    <w:p w:rsidR="000C23D4" w:rsidRDefault="000C23D4" w:rsidP="000C23D4">
      <w:pPr>
        <w:pStyle w:val="21"/>
        <w:rPr>
          <w:b w:val="0"/>
          <w:bCs w:val="0"/>
          <w:sz w:val="28"/>
          <w:szCs w:val="28"/>
        </w:rPr>
      </w:pPr>
      <w:r w:rsidRPr="00325112">
        <w:rPr>
          <w:b w:val="0"/>
          <w:bCs w:val="0"/>
          <w:position w:val="-40"/>
          <w:sz w:val="28"/>
          <w:szCs w:val="28"/>
        </w:rPr>
        <w:object w:dxaOrig="2980" w:dyaOrig="940">
          <v:shape id="_x0000_i1040" type="#_x0000_t75" style="width:147.35pt;height:46.1pt" o:ole="" fillcolor="window">
            <v:imagedata r:id="rId33" o:title=""/>
          </v:shape>
          <o:OLEObject Type="Embed" ProgID="Equation.3" ShapeID="_x0000_i1040" DrawAspect="Content" ObjectID="_1567078909" r:id="rId34"/>
        </w:object>
      </w:r>
      <w:r>
        <w:rPr>
          <w:b w:val="0"/>
          <w:bCs w:val="0"/>
          <w:sz w:val="28"/>
          <w:szCs w:val="28"/>
        </w:rPr>
        <w:t>,</w:t>
      </w:r>
    </w:p>
    <w:p w:rsidR="000C23D4" w:rsidRDefault="000C23D4" w:rsidP="000C23D4">
      <w:pPr>
        <w:jc w:val="both"/>
        <w:rPr>
          <w:sz w:val="28"/>
          <w:szCs w:val="28"/>
        </w:rPr>
      </w:pPr>
    </w:p>
    <w:p w:rsidR="000C23D4" w:rsidRDefault="000C23D4" w:rsidP="000C23D4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где </w:t>
      </w:r>
      <w:r>
        <w:rPr>
          <w:sz w:val="28"/>
          <w:szCs w:val="28"/>
        </w:rPr>
        <w:tab/>
      </w:r>
      <w:r w:rsidRPr="00325112">
        <w:rPr>
          <w:position w:val="-6"/>
          <w:sz w:val="28"/>
          <w:szCs w:val="28"/>
        </w:rPr>
        <w:object w:dxaOrig="240" w:dyaOrig="300">
          <v:shape id="_x0000_i1041" type="#_x0000_t75" style="width:12pt;height:15.85pt" o:ole="" fillcolor="window">
            <v:imagedata r:id="rId35" o:title=""/>
          </v:shape>
          <o:OLEObject Type="Embed" ProgID="Equation.3" ShapeID="_x0000_i1041" DrawAspect="Content" ObjectID="_1567078910" r:id="rId36"/>
        </w:object>
      </w:r>
      <w:r>
        <w:rPr>
          <w:sz w:val="28"/>
          <w:szCs w:val="28"/>
        </w:rPr>
        <w:t xml:space="preserve"> - относительная плотность воздуха;</w:t>
      </w:r>
    </w:p>
    <w:p w:rsidR="000C23D4" w:rsidRDefault="000C23D4" w:rsidP="000C23D4">
      <w:pPr>
        <w:ind w:firstLine="720"/>
        <w:jc w:val="both"/>
        <w:rPr>
          <w:sz w:val="28"/>
          <w:szCs w:val="28"/>
        </w:rPr>
      </w:pPr>
      <w:r w:rsidRPr="00325112">
        <w:rPr>
          <w:position w:val="-4"/>
          <w:sz w:val="28"/>
          <w:szCs w:val="28"/>
        </w:rPr>
        <w:object w:dxaOrig="200" w:dyaOrig="220">
          <v:shape id="_x0000_i1042" type="#_x0000_t75" style="width:10.55pt;height:12pt" o:ole="" fillcolor="window">
            <v:imagedata r:id="rId37" o:title=""/>
          </v:shape>
          <o:OLEObject Type="Embed" ProgID="Equation.3" ShapeID="_x0000_i1042" DrawAspect="Content" ObjectID="_1567078911" r:id="rId38"/>
        </w:object>
      </w:r>
      <w:r>
        <w:rPr>
          <w:sz w:val="28"/>
          <w:szCs w:val="28"/>
        </w:rPr>
        <w:t xml:space="preserve"> - радиус токоведущего стержня, </w:t>
      </w:r>
      <w:r w:rsidRPr="00325112">
        <w:rPr>
          <w:position w:val="-6"/>
          <w:sz w:val="28"/>
          <w:szCs w:val="28"/>
        </w:rPr>
        <w:object w:dxaOrig="380" w:dyaOrig="240">
          <v:shape id="_x0000_i1043" type="#_x0000_t75" style="width:18.7pt;height:12pt" o:ole="" fillcolor="window">
            <v:imagedata r:id="rId19" o:title=""/>
          </v:shape>
          <o:OLEObject Type="Embed" ProgID="Equation.3" ShapeID="_x0000_i1043" DrawAspect="Content" ObjectID="_1567078912" r:id="rId39"/>
        </w:object>
      </w:r>
      <w:r>
        <w:rPr>
          <w:sz w:val="28"/>
          <w:szCs w:val="28"/>
        </w:rPr>
        <w:t>.</w:t>
      </w:r>
    </w:p>
    <w:p w:rsidR="000C23D4" w:rsidRDefault="000C23D4" w:rsidP="000C23D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Скользящий разряд представляет собой частичную ионизацию воздуха вдоль поверхности диэлектрика от среднего фланца в виде яркосветящихся нитей, часто разветвленных, быстро перемещающихся (скользящих) по этой поверхности. </w:t>
      </w:r>
    </w:p>
    <w:p w:rsidR="000C23D4" w:rsidRDefault="000C23D4" w:rsidP="000C23D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Теплер</w:t>
      </w:r>
      <w:proofErr w:type="spellEnd"/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исследовавший</w:t>
      </w:r>
      <w:proofErr w:type="gramEnd"/>
      <w:r>
        <w:rPr>
          <w:sz w:val="28"/>
          <w:szCs w:val="28"/>
        </w:rPr>
        <w:t xml:space="preserve"> скользящие разряды по поверхности диэлектрика в воздухе, предложил для расчета действующего значения напряжения появления скользящих разрядов, </w:t>
      </w:r>
      <w:r w:rsidRPr="00325112">
        <w:rPr>
          <w:position w:val="-4"/>
          <w:sz w:val="28"/>
          <w:szCs w:val="28"/>
        </w:rPr>
        <w:object w:dxaOrig="380" w:dyaOrig="279">
          <v:shape id="_x0000_i1044" type="#_x0000_t75" style="width:18.7pt;height:12.5pt" o:ole="" fillcolor="window">
            <v:imagedata r:id="rId4" o:title=""/>
          </v:shape>
          <o:OLEObject Type="Embed" ProgID="Equation.3" ShapeID="_x0000_i1044" DrawAspect="Content" ObjectID="_1567078913" r:id="rId40"/>
        </w:object>
      </w:r>
      <w:r>
        <w:rPr>
          <w:sz w:val="28"/>
          <w:szCs w:val="28"/>
        </w:rPr>
        <w:t>, при промышленной частоте эмпирическую формулу</w:t>
      </w:r>
    </w:p>
    <w:p w:rsidR="000C23D4" w:rsidRDefault="000C23D4" w:rsidP="000C23D4">
      <w:pPr>
        <w:jc w:val="center"/>
        <w:rPr>
          <w:sz w:val="28"/>
          <w:szCs w:val="28"/>
        </w:rPr>
      </w:pPr>
      <w:r w:rsidRPr="00325112">
        <w:rPr>
          <w:position w:val="-28"/>
          <w:sz w:val="28"/>
          <w:szCs w:val="28"/>
        </w:rPr>
        <w:object w:dxaOrig="1939" w:dyaOrig="720">
          <v:shape id="_x0000_i1045" type="#_x0000_t75" style="width:96.95pt;height:36.5pt" o:ole="" fillcolor="window">
            <v:imagedata r:id="rId41" o:title=""/>
          </v:shape>
          <o:OLEObject Type="Embed" ProgID="Equation.3" ShapeID="_x0000_i1045" DrawAspect="Content" ObjectID="_1567078914" r:id="rId42"/>
        </w:object>
      </w:r>
      <w:r>
        <w:rPr>
          <w:sz w:val="28"/>
          <w:szCs w:val="28"/>
        </w:rPr>
        <w:t>,</w:t>
      </w:r>
    </w:p>
    <w:p w:rsidR="000C23D4" w:rsidRDefault="000C23D4" w:rsidP="000C23D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325112">
        <w:rPr>
          <w:position w:val="-6"/>
          <w:sz w:val="28"/>
          <w:szCs w:val="28"/>
        </w:rPr>
        <w:object w:dxaOrig="260" w:dyaOrig="300">
          <v:shape id="_x0000_i1046" type="#_x0000_t75" style="width:12.95pt;height:15.85pt" o:ole="" fillcolor="window">
            <v:imagedata r:id="rId43" o:title=""/>
          </v:shape>
          <o:OLEObject Type="Embed" ProgID="Equation.3" ShapeID="_x0000_i1046" DrawAspect="Content" ObjectID="_1567078915" r:id="rId44"/>
        </w:object>
      </w:r>
      <w:r>
        <w:rPr>
          <w:sz w:val="28"/>
          <w:szCs w:val="28"/>
        </w:rPr>
        <w:t xml:space="preserve"> - удельная поверхностная емкость, </w:t>
      </w:r>
      <w:r w:rsidRPr="00325112">
        <w:rPr>
          <w:position w:val="-6"/>
          <w:sz w:val="28"/>
          <w:szCs w:val="28"/>
        </w:rPr>
        <w:object w:dxaOrig="840" w:dyaOrig="380">
          <v:shape id="_x0000_i1047" type="#_x0000_t75" style="width:41.3pt;height:18.7pt" o:ole="" fillcolor="window">
            <v:imagedata r:id="rId45" o:title=""/>
          </v:shape>
          <o:OLEObject Type="Embed" ProgID="Equation.3" ShapeID="_x0000_i1047" DrawAspect="Content" ObjectID="_1567078916" r:id="rId46"/>
        </w:object>
      </w:r>
      <w:r>
        <w:rPr>
          <w:sz w:val="28"/>
          <w:szCs w:val="28"/>
        </w:rPr>
        <w:t>, т.е. емкость единицы поверхности, по которой развивается разряд, по отношению к противоположному электроду.</w:t>
      </w:r>
    </w:p>
    <w:p w:rsidR="000C23D4" w:rsidRDefault="000C23D4" w:rsidP="000C23D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Для выполнения данной задачи необходимо знание значений максимальной напряженности и емкости слоистой изоляции между цилиндрами: </w:t>
      </w:r>
    </w:p>
    <w:p w:rsidR="000C23D4" w:rsidRDefault="000C23D4" w:rsidP="000C23D4">
      <w:pPr>
        <w:jc w:val="center"/>
      </w:pPr>
      <w:r>
        <w:object w:dxaOrig="3919" w:dyaOrig="4139">
          <v:shape id="_x0000_i1048" type="#_x0000_t75" style="width:188.15pt;height:200.65pt" o:ole="" fillcolor="window">
            <v:imagedata r:id="rId47" o:title=""/>
          </v:shape>
          <o:OLEObject Type="Embed" ProgID="Visio.Drawing.11" ShapeID="_x0000_i1048" DrawAspect="Content" ObjectID="_1567078917" r:id="rId48"/>
        </w:object>
      </w:r>
    </w:p>
    <w:p w:rsidR="000C23D4" w:rsidRDefault="000C23D4" w:rsidP="000C23D4">
      <w:pPr>
        <w:jc w:val="center"/>
      </w:pPr>
    </w:p>
    <w:p w:rsidR="000C23D4" w:rsidRDefault="000C23D4" w:rsidP="000C23D4">
      <w:pPr>
        <w:jc w:val="center"/>
        <w:rPr>
          <w:sz w:val="28"/>
          <w:szCs w:val="28"/>
        </w:rPr>
      </w:pPr>
      <w:r w:rsidRPr="00325112">
        <w:rPr>
          <w:position w:val="-68"/>
        </w:rPr>
        <w:object w:dxaOrig="2299" w:dyaOrig="1120">
          <v:shape id="_x0000_i1049" type="#_x0000_t75" style="width:113.75pt;height:55.7pt" o:ole="" fillcolor="window">
            <v:imagedata r:id="rId49" o:title=""/>
          </v:shape>
          <o:OLEObject Type="Embed" ProgID="Equation.3" ShapeID="_x0000_i1049" DrawAspect="Content" ObjectID="_1567078918" r:id="rId50"/>
        </w:object>
      </w:r>
      <w:r>
        <w:t xml:space="preserve">;  </w:t>
      </w:r>
      <w:r w:rsidRPr="00325112">
        <w:rPr>
          <w:position w:val="-68"/>
        </w:rPr>
        <w:object w:dxaOrig="2380" w:dyaOrig="1120">
          <v:shape id="_x0000_i1050" type="#_x0000_t75" style="width:119.05pt;height:55.7pt" o:ole="" fillcolor="window">
            <v:imagedata r:id="rId51" o:title=""/>
          </v:shape>
          <o:OLEObject Type="Embed" ProgID="Equation.3" ShapeID="_x0000_i1050" DrawAspect="Content" ObjectID="_1567078919" r:id="rId52"/>
        </w:object>
      </w:r>
    </w:p>
    <w:p w:rsidR="000C23D4" w:rsidRDefault="000C23D4" w:rsidP="000C23D4">
      <w:pPr>
        <w:jc w:val="center"/>
      </w:pPr>
      <w:r w:rsidRPr="00325112">
        <w:rPr>
          <w:position w:val="-68"/>
        </w:rPr>
        <w:object w:dxaOrig="1480" w:dyaOrig="1120">
          <v:shape id="_x0000_i1051" type="#_x0000_t75" style="width:73.45pt;height:55.7pt" o:ole="" fillcolor="window">
            <v:imagedata r:id="rId53" o:title=""/>
          </v:shape>
          <o:OLEObject Type="Embed" ProgID="Equation.3" ShapeID="_x0000_i1051" DrawAspect="Content" ObjectID="_1567078920" r:id="rId54"/>
        </w:object>
      </w:r>
      <w:r>
        <w:t xml:space="preserve">; </w:t>
      </w:r>
      <w:r w:rsidRPr="00325112">
        <w:rPr>
          <w:position w:val="-68"/>
        </w:rPr>
        <w:object w:dxaOrig="1560" w:dyaOrig="1120">
          <v:shape id="_x0000_i1052" type="#_x0000_t75" style="width:78.25pt;height:55.7pt" o:ole="" fillcolor="window">
            <v:imagedata r:id="rId55" o:title=""/>
          </v:shape>
          <o:OLEObject Type="Embed" ProgID="Equation.3" ShapeID="_x0000_i1052" DrawAspect="Content" ObjectID="_1567078921" r:id="rId56"/>
        </w:object>
      </w:r>
      <w:r>
        <w:t xml:space="preserve">; </w:t>
      </w:r>
      <w:r w:rsidRPr="00325112">
        <w:rPr>
          <w:position w:val="-34"/>
        </w:rPr>
        <w:object w:dxaOrig="1420" w:dyaOrig="780">
          <v:shape id="_x0000_i1053" type="#_x0000_t75" style="width:71.05pt;height:37.45pt" o:ole="" fillcolor="window">
            <v:imagedata r:id="rId57" o:title=""/>
          </v:shape>
          <o:OLEObject Type="Embed" ProgID="Equation.3" ShapeID="_x0000_i1053" DrawAspect="Content" ObjectID="_1567078922" r:id="rId58"/>
        </w:object>
      </w:r>
    </w:p>
    <w:p w:rsidR="000C23D4" w:rsidRDefault="000C23D4" w:rsidP="000C23D4">
      <w:pPr>
        <w:jc w:val="both"/>
        <w:rPr>
          <w:sz w:val="28"/>
          <w:szCs w:val="28"/>
        </w:rPr>
      </w:pPr>
    </w:p>
    <w:p w:rsidR="000C23D4" w:rsidRDefault="000C23D4" w:rsidP="000C23D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выполнении задачи использовать Л-1 (стр. 29-34, стр. 65-71)</w:t>
      </w:r>
    </w:p>
    <w:p w:rsidR="000C23D4" w:rsidRDefault="000C23D4" w:rsidP="000C23D4">
      <w:pPr>
        <w:pStyle w:val="8"/>
      </w:pPr>
      <w:r>
        <w:t>Литература</w:t>
      </w:r>
    </w:p>
    <w:p w:rsidR="000C23D4" w:rsidRPr="00123A00" w:rsidRDefault="000C23D4" w:rsidP="000C23D4"/>
    <w:p w:rsidR="00ED07DB" w:rsidRDefault="000C23D4" w:rsidP="000C23D4">
      <w:proofErr w:type="spellStart"/>
      <w:r>
        <w:rPr>
          <w:sz w:val="28"/>
          <w:szCs w:val="28"/>
        </w:rPr>
        <w:t>Дмоховская</w:t>
      </w:r>
      <w:proofErr w:type="spellEnd"/>
      <w:r>
        <w:rPr>
          <w:sz w:val="28"/>
          <w:szCs w:val="28"/>
        </w:rPr>
        <w:t xml:space="preserve"> Л.Ф. и др. /Под редакцией </w:t>
      </w:r>
      <w:proofErr w:type="spellStart"/>
      <w:r>
        <w:rPr>
          <w:sz w:val="28"/>
          <w:szCs w:val="28"/>
        </w:rPr>
        <w:t>Разевига</w:t>
      </w:r>
      <w:proofErr w:type="spellEnd"/>
      <w:r>
        <w:rPr>
          <w:sz w:val="28"/>
          <w:szCs w:val="28"/>
        </w:rPr>
        <w:t xml:space="preserve"> Д.В./ Техника высоких напряжений. Высшая школа,</w:t>
      </w:r>
      <w:r>
        <w:rPr>
          <w:noProof/>
          <w:sz w:val="28"/>
          <w:szCs w:val="28"/>
        </w:rPr>
        <w:t xml:space="preserve"> 1976.</w:t>
      </w:r>
    </w:p>
    <w:sectPr w:rsidR="00ED07D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0C23D4"/>
    <w:rsid w:val="000C23D4"/>
    <w:rsid w:val="00117F1F"/>
    <w:rsid w:val="00507E3A"/>
    <w:rsid w:val="00597426"/>
    <w:rsid w:val="006010DA"/>
    <w:rsid w:val="0067046D"/>
    <w:rsid w:val="006F2524"/>
    <w:rsid w:val="00705BED"/>
    <w:rsid w:val="00BE4FA8"/>
    <w:rsid w:val="00C85CA5"/>
    <w:rsid w:val="00DC6C4D"/>
    <w:rsid w:val="00E430CF"/>
    <w:rsid w:val="00E73C3E"/>
    <w:rsid w:val="00E918C5"/>
    <w:rsid w:val="00EE737D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uiPriority="0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Body Text 2" w:uiPriority="0"/>
    <w:lsdException w:name="Body Text 3" w:uiPriority="0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3D4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0"/>
    </w:pPr>
    <w:rPr>
      <w:sz w:val="24"/>
      <w:szCs w:val="24"/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1"/>
    </w:pPr>
    <w:rPr>
      <w:b/>
      <w:bCs/>
      <w:sz w:val="24"/>
      <w:szCs w:val="24"/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2"/>
    </w:pPr>
    <w:rPr>
      <w:rFonts w:ascii="Arial" w:eastAsiaTheme="minorHAnsi" w:hAnsi="Arial" w:cs="Arial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3"/>
    </w:pPr>
    <w:rPr>
      <w:b/>
      <w:bCs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eastAsiaTheme="minorHAnsi" w:hAnsi="Arial"/>
      <w:sz w:val="22"/>
      <w:lang w:eastAsia="en-US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5"/>
    </w:pPr>
    <w:rPr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6"/>
    </w:pPr>
    <w:rPr>
      <w:sz w:val="24"/>
      <w:szCs w:val="24"/>
      <w:lang w:eastAsia="en-US"/>
    </w:rPr>
  </w:style>
  <w:style w:type="paragraph" w:styleId="8">
    <w:name w:val="heading 8"/>
    <w:basedOn w:val="a"/>
    <w:next w:val="a"/>
    <w:link w:val="80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eastAsiaTheme="minorHAnsi" w:hAnsi="Arial"/>
      <w:i/>
      <w:lang w:eastAsia="en-US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eastAsiaTheme="minorHAnsi" w:hAnsi="Arial"/>
      <w:i/>
      <w:sz w:val="1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rFonts w:eastAsiaTheme="minorHAnsi"/>
      <w:sz w:val="28"/>
      <w:szCs w:val="24"/>
      <w:lang w:eastAsia="en-US"/>
    </w:r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eastAsiaTheme="minorHAnsi" w:hAnsi="Cambria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eastAsiaTheme="minorHAnsi" w:hAnsi="Cambria"/>
      <w:sz w:val="24"/>
      <w:szCs w:val="24"/>
      <w:lang w:eastAsia="en-US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rFonts w:eastAsiaTheme="minorHAnsi"/>
      <w:sz w:val="28"/>
      <w:szCs w:val="22"/>
      <w:lang w:eastAsia="en-US"/>
    </w:rPr>
  </w:style>
  <w:style w:type="paragraph" w:styleId="21">
    <w:name w:val="Body Text 2"/>
    <w:basedOn w:val="a"/>
    <w:link w:val="22"/>
    <w:rsid w:val="000C23D4"/>
    <w:pPr>
      <w:widowControl w:val="0"/>
      <w:jc w:val="center"/>
    </w:pPr>
    <w:rPr>
      <w:b/>
      <w:bCs/>
      <w:sz w:val="32"/>
      <w:szCs w:val="32"/>
    </w:rPr>
  </w:style>
  <w:style w:type="character" w:customStyle="1" w:styleId="22">
    <w:name w:val="Основной текст 2 Знак"/>
    <w:basedOn w:val="a0"/>
    <w:link w:val="21"/>
    <w:rsid w:val="000C23D4"/>
    <w:rPr>
      <w:rFonts w:eastAsia="Times New Roman"/>
      <w:b/>
      <w:bCs/>
      <w:sz w:val="32"/>
      <w:szCs w:val="32"/>
      <w:lang w:eastAsia="ru-RU"/>
    </w:rPr>
  </w:style>
  <w:style w:type="paragraph" w:styleId="31">
    <w:name w:val="Body Text 3"/>
    <w:basedOn w:val="a"/>
    <w:link w:val="32"/>
    <w:rsid w:val="000C23D4"/>
    <w:pPr>
      <w:widowControl w:val="0"/>
      <w:spacing w:before="120"/>
      <w:ind w:right="40"/>
      <w:jc w:val="both"/>
    </w:pPr>
    <w:rPr>
      <w:noProof/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23D4"/>
    <w:rPr>
      <w:rFonts w:eastAsia="Times New Roman"/>
      <w:noProof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26" Type="http://schemas.openxmlformats.org/officeDocument/2006/relationships/image" Target="media/image10.wmf"/><Relationship Id="rId39" Type="http://schemas.openxmlformats.org/officeDocument/2006/relationships/oleObject" Target="embeddings/oleObject21.bin"/><Relationship Id="rId21" Type="http://schemas.openxmlformats.org/officeDocument/2006/relationships/oleObject" Target="embeddings/oleObject10.bin"/><Relationship Id="rId34" Type="http://schemas.openxmlformats.org/officeDocument/2006/relationships/oleObject" Target="embeddings/oleObject18.bin"/><Relationship Id="rId42" Type="http://schemas.openxmlformats.org/officeDocument/2006/relationships/oleObject" Target="embeddings/oleObject23.bin"/><Relationship Id="rId47" Type="http://schemas.openxmlformats.org/officeDocument/2006/relationships/image" Target="media/image19.emf"/><Relationship Id="rId50" Type="http://schemas.openxmlformats.org/officeDocument/2006/relationships/oleObject" Target="embeddings/oleObject27.bin"/><Relationship Id="rId55" Type="http://schemas.openxmlformats.org/officeDocument/2006/relationships/image" Target="media/image23.wmf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3.bin"/><Relationship Id="rId33" Type="http://schemas.openxmlformats.org/officeDocument/2006/relationships/image" Target="media/image13.wmf"/><Relationship Id="rId38" Type="http://schemas.openxmlformats.org/officeDocument/2006/relationships/oleObject" Target="embeddings/oleObject20.bin"/><Relationship Id="rId46" Type="http://schemas.openxmlformats.org/officeDocument/2006/relationships/oleObject" Target="embeddings/oleObject25.bin"/><Relationship Id="rId59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oleObject" Target="embeddings/oleObject9.bin"/><Relationship Id="rId29" Type="http://schemas.openxmlformats.org/officeDocument/2006/relationships/image" Target="media/image11.wmf"/><Relationship Id="rId41" Type="http://schemas.openxmlformats.org/officeDocument/2006/relationships/image" Target="media/image16.wmf"/><Relationship Id="rId54" Type="http://schemas.openxmlformats.org/officeDocument/2006/relationships/oleObject" Target="embeddings/oleObject29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9.wmf"/><Relationship Id="rId32" Type="http://schemas.openxmlformats.org/officeDocument/2006/relationships/oleObject" Target="embeddings/oleObject17.bin"/><Relationship Id="rId37" Type="http://schemas.openxmlformats.org/officeDocument/2006/relationships/image" Target="media/image15.wmf"/><Relationship Id="rId40" Type="http://schemas.openxmlformats.org/officeDocument/2006/relationships/oleObject" Target="embeddings/oleObject22.bin"/><Relationship Id="rId45" Type="http://schemas.openxmlformats.org/officeDocument/2006/relationships/image" Target="media/image18.wmf"/><Relationship Id="rId53" Type="http://schemas.openxmlformats.org/officeDocument/2006/relationships/image" Target="media/image22.wmf"/><Relationship Id="rId58" Type="http://schemas.openxmlformats.org/officeDocument/2006/relationships/oleObject" Target="embeddings/oleObject31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2.bin"/><Relationship Id="rId28" Type="http://schemas.openxmlformats.org/officeDocument/2006/relationships/oleObject" Target="embeddings/oleObject15.bin"/><Relationship Id="rId36" Type="http://schemas.openxmlformats.org/officeDocument/2006/relationships/oleObject" Target="embeddings/oleObject19.bin"/><Relationship Id="rId49" Type="http://schemas.openxmlformats.org/officeDocument/2006/relationships/image" Target="media/image20.wmf"/><Relationship Id="rId57" Type="http://schemas.openxmlformats.org/officeDocument/2006/relationships/image" Target="media/image24.wmf"/><Relationship Id="rId10" Type="http://schemas.openxmlformats.org/officeDocument/2006/relationships/image" Target="media/image4.wmf"/><Relationship Id="rId19" Type="http://schemas.openxmlformats.org/officeDocument/2006/relationships/image" Target="media/image8.wmf"/><Relationship Id="rId31" Type="http://schemas.openxmlformats.org/officeDocument/2006/relationships/image" Target="media/image12.wmf"/><Relationship Id="rId44" Type="http://schemas.openxmlformats.org/officeDocument/2006/relationships/oleObject" Target="embeddings/oleObject24.bin"/><Relationship Id="rId52" Type="http://schemas.openxmlformats.org/officeDocument/2006/relationships/oleObject" Target="embeddings/oleObject28.bin"/><Relationship Id="rId6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oleObject" Target="embeddings/oleObject11.bin"/><Relationship Id="rId27" Type="http://schemas.openxmlformats.org/officeDocument/2006/relationships/oleObject" Target="embeddings/oleObject14.bin"/><Relationship Id="rId30" Type="http://schemas.openxmlformats.org/officeDocument/2006/relationships/oleObject" Target="embeddings/oleObject16.bin"/><Relationship Id="rId35" Type="http://schemas.openxmlformats.org/officeDocument/2006/relationships/image" Target="media/image14.wmf"/><Relationship Id="rId43" Type="http://schemas.openxmlformats.org/officeDocument/2006/relationships/image" Target="media/image17.wmf"/><Relationship Id="rId48" Type="http://schemas.openxmlformats.org/officeDocument/2006/relationships/oleObject" Target="embeddings/oleObject26.bin"/><Relationship Id="rId56" Type="http://schemas.openxmlformats.org/officeDocument/2006/relationships/oleObject" Target="embeddings/oleObject30.bin"/><Relationship Id="rId8" Type="http://schemas.openxmlformats.org/officeDocument/2006/relationships/image" Target="media/image3.wmf"/><Relationship Id="rId51" Type="http://schemas.openxmlformats.org/officeDocument/2006/relationships/image" Target="media/image21.wmf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487</Words>
  <Characters>2780</Characters>
  <Application>Microsoft Office Word</Application>
  <DocSecurity>0</DocSecurity>
  <Lines>23</Lines>
  <Paragraphs>6</Paragraphs>
  <ScaleCrop>false</ScaleCrop>
  <Company/>
  <LinksUpToDate>false</LinksUpToDate>
  <CharactersWithSpaces>3261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2017-09-16T08:53:00Z</dcterms:created>
  <dcterms:modified xsi:type="dcterms:W3CDTF">2017-09-16T08:54:00Z</dcterms:modified>
</cp:coreProperties>
</file>